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DF535" w14:textId="77777777" w:rsidR="00550A3F" w:rsidRPr="008A0646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center"/>
        <w:rPr>
          <w:b/>
          <w:bCs/>
        </w:rPr>
      </w:pPr>
      <w:r w:rsidRPr="008A0646">
        <w:rPr>
          <w:b/>
          <w:bCs/>
        </w:rPr>
        <w:t>PÁLYÁZATI FELHÍVÁS</w:t>
      </w:r>
    </w:p>
    <w:p w14:paraId="1164B59E" w14:textId="77777777" w:rsidR="00550A3F" w:rsidRPr="008A0646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center"/>
        <w:rPr>
          <w:b/>
          <w:bCs/>
        </w:rPr>
      </w:pPr>
      <w:r w:rsidRPr="008A0646">
        <w:rPr>
          <w:b/>
          <w:bCs/>
        </w:rPr>
        <w:t>a Városi Termelői Piacon található 1. számú üzlethelyiség bérletére</w:t>
      </w:r>
    </w:p>
    <w:p w14:paraId="5F982D3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6C0A6C84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Körösladány Város Önkormányzatának Képviselő-testülete pályázatot hirdet a Városi Termelői Piac épületében található 1. számú üzlethelyiség és a hozzá tartozó raktárhelyiség bérletére és üzemeltetésére.</w:t>
      </w:r>
    </w:p>
    <w:p w14:paraId="66F1FB3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6C40339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pályázati eljárásban előbérleti jog senkit nem illet meg.</w:t>
      </w:r>
    </w:p>
    <w:p w14:paraId="76081F4A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0A5486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bérbe adandó ingatlan</w:t>
      </w:r>
    </w:p>
    <w:p w14:paraId="4FD76E4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6ADC7D3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Városi Termelői Piac épületében található, piac felőli 1. számú üzlethelyiség: 23,62 m², a hozzá tartozó raktárhelyiség: 12,81 m².</w:t>
      </w:r>
    </w:p>
    <w:p w14:paraId="23D7A81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35779C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helyiség kereskedelmi, vendéglátó vagy egyéb, a helyiség rendeltetésével és a Városi Termelői Piac működésével összeegyeztethető tevékenység céljára vehető bérbe.</w:t>
      </w:r>
    </w:p>
    <w:p w14:paraId="6DE7ACD1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6BDDD2D9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 időtartama</w:t>
      </w:r>
    </w:p>
    <w:p w14:paraId="37EEB1AA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5B2290B6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bérleti jogviszony 3 éves határozott időtartamra jön létre.</w:t>
      </w:r>
    </w:p>
    <w:p w14:paraId="58167AA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716CE92E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bérleti jogviszony lejártát követő további hasznosításról a Képviselő-testület külön dönt.</w:t>
      </w:r>
    </w:p>
    <w:p w14:paraId="7A3A7B99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0A4A06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Bérleti díj</w:t>
      </w:r>
    </w:p>
    <w:p w14:paraId="36A9968F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301C651" w14:textId="7A39F870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pályázaton megajánlható havi bérleti díj legalacsonyabb összege: 37.500</w:t>
      </w:r>
      <w:r>
        <w:t>.-</w:t>
      </w:r>
      <w:r>
        <w:t xml:space="preserve"> Ft + ÁFA/hó.</w:t>
      </w:r>
    </w:p>
    <w:p w14:paraId="1621C72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8E1DFB6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pályázó ennél magasabb havi bérleti díj megfizetésére tehet ajánlatot.</w:t>
      </w:r>
    </w:p>
    <w:p w14:paraId="7C5019F6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800F23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bérleti díj a bérleti jogviszony fennállása alatt minden évben egy alkalommal, a Központi Statisztikai Hivatal által közzétett, előző naptári évre vonatkozó éves átlagos fogyasztóiár-index mértékével automatikusan emelkedik, külön szerződésmódosítás nélkül.</w:t>
      </w:r>
    </w:p>
    <w:p w14:paraId="47583D8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F3C79CC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Negatív fogyasztóiár-index esetén a bérleti díj összege nem csökken.</w:t>
      </w:r>
    </w:p>
    <w:p w14:paraId="6E194B3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5B678174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bérleti díjat a bérlő Körösladány Város Önkormányzata által kiállított számla alapján, havonta, minden hónap 15. napjáig köteles megfizetni.</w:t>
      </w:r>
    </w:p>
    <w:p w14:paraId="2CDE1E6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60401D8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Közüzemi költségek</w:t>
      </w:r>
    </w:p>
    <w:p w14:paraId="16BA4114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025F5F1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bérleti díj nem tartalmazza a közüzemi költségeket. Az üzlethelyiség használata során felmerülő villamosenergia-, víz- és egyéb közüzemi költségeket a bérlő a tényleges fogyasztás, külön mérés, illetve leolvasás alapján köteles megfizetni.</w:t>
      </w:r>
    </w:p>
    <w:p w14:paraId="1FD0433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Amennyiben valamely közüzemi szolgáltatás tekintetében a bérlő közvetlenül nem tud szerződést kötni a szolgáltatóval, annak költségét Körösladány Város Önkormányzata a tényleges fogyasztás alapján </w:t>
      </w:r>
      <w:proofErr w:type="spellStart"/>
      <w:r>
        <w:t>továbbszámlázza</w:t>
      </w:r>
      <w:proofErr w:type="spellEnd"/>
      <w:r>
        <w:t>.</w:t>
      </w:r>
    </w:p>
    <w:p w14:paraId="13AE3AA5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E0C8AE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Az üzemeltetés feltételei</w:t>
      </w:r>
    </w:p>
    <w:p w14:paraId="6238C9C1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7A0E02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bérlő köteles: </w:t>
      </w:r>
    </w:p>
    <w:p w14:paraId="31C43FB7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folytatni kívánt tevékenységhez szükséges valamennyi hatósági engedélyt, </w:t>
      </w:r>
      <w:r>
        <w:lastRenderedPageBreak/>
        <w:t>bejelentést és egyéb jogosultságot saját költségén beszerezni;</w:t>
      </w:r>
    </w:p>
    <w:p w14:paraId="50CD1982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az üzlethelyiséget és a hozzá tartozó raktárhelyiséget </w:t>
      </w:r>
      <w:proofErr w:type="spellStart"/>
      <w:r>
        <w:t>rendeltetésszerűen</w:t>
      </w:r>
      <w:proofErr w:type="spellEnd"/>
      <w:r>
        <w:t xml:space="preserve"> használni;</w:t>
      </w:r>
    </w:p>
    <w:p w14:paraId="67587BBF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ab/>
        <w:t>az ingatlan állagát megóvni;</w:t>
      </w:r>
    </w:p>
    <w:p w14:paraId="48904154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az üzlet működtetéséhez szükséges berendezéseket és felszereléseket saját költségén biztosítani;</w:t>
      </w:r>
    </w:p>
    <w:p w14:paraId="6126FF6B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az üzlethelyiséget és annak közvetlen környezetét tisztán, rendezett állapotban tartani;</w:t>
      </w:r>
    </w:p>
    <w:p w14:paraId="302185C9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piaci napokon – csütörtökön és szombaton – az üzlet </w:t>
      </w:r>
      <w:proofErr w:type="spellStart"/>
      <w:r>
        <w:t>nyitvatartását</w:t>
      </w:r>
      <w:proofErr w:type="spellEnd"/>
      <w:r>
        <w:t xml:space="preserve"> biztosítani.</w:t>
      </w:r>
    </w:p>
    <w:p w14:paraId="111648AA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EEE50AA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bérlő a piaci napokon kívül is nyitva tarthat a vonatkozó jogszabályok és egyéb előírások betartása mellett.</w:t>
      </w:r>
    </w:p>
    <w:p w14:paraId="3799585C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0DF89A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pályázatban megjelölt tevékenységi kör a bérleti jogviszony fennállása alatt csak a bérbeadó előzetes írásbeli hozzájárulásával változtatható meg.</w:t>
      </w:r>
    </w:p>
    <w:p w14:paraId="6AB0A96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65FB72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bérleti jogviszony megszűnése vagy megszüntetése esetén a bérlő az üzlethelyiséget és a raktárhelyiséget kiürítve, rendeltetésszerű használatra alkalmas, legalább az átvételkori állapotnak megfelelő állapotban köteles az Önkormányzat birtokába visszaadni, figyelembe véve a rendeltetésszerű használatból eredő természetes </w:t>
      </w:r>
      <w:proofErr w:type="spellStart"/>
      <w:r>
        <w:t>elhasználódást</w:t>
      </w:r>
      <w:proofErr w:type="spellEnd"/>
      <w:r>
        <w:t>.</w:t>
      </w:r>
    </w:p>
    <w:p w14:paraId="7102FC4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A9451B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Kaució</w:t>
      </w:r>
    </w:p>
    <w:p w14:paraId="470E7B05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1923D7F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nyertes pályázó a bérleti szerződés megkötésekor két havi bérleti díjnak megfelelő összegű óvadékot (kauciót) köteles megfizetni.</w:t>
      </w:r>
    </w:p>
    <w:p w14:paraId="324DD9F9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6FAFFF1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bérleti szerződés megkötésének és az üzlethelyiség birtokbaadásának feltétele a kaució és az első havi – szükség esetén időarányos – bérleti díj megfizetése.</w:t>
      </w:r>
    </w:p>
    <w:p w14:paraId="4DD938A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15FDDF3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 tartalma</w:t>
      </w:r>
    </w:p>
    <w:p w14:paraId="75D2875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89F338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pályázatnak tartalmaznia kell:</w:t>
      </w:r>
    </w:p>
    <w:p w14:paraId="7E88A5E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5B522D71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pályázó nevét, lakcímét/székhelyét és elérhetőségét, valamint vállalkozó vagy gazdasági társaság esetén annak azonosító adatait;</w:t>
      </w:r>
    </w:p>
    <w:p w14:paraId="7AA638AA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pályázó korábbi kereskedelmi, vendéglátóipari vagy egyéb vállalkozói tevékenységének rövid bemutatását;</w:t>
      </w:r>
    </w:p>
    <w:p w14:paraId="55D8D22F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az üzlethelyiségben folytatni kívánt tevékenység bemutatását;</w:t>
      </w:r>
    </w:p>
    <w:p w14:paraId="7A043BCC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az üzemeltetéssel kapcsolatos terveket, elképzeléseket;</w:t>
      </w:r>
    </w:p>
    <w:p w14:paraId="0F770270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tervezett nyitvatartási időt;</w:t>
      </w:r>
    </w:p>
    <w:p w14:paraId="63A549F1" w14:textId="27E10E4D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pályázó által megajánlott havi bérleti díj összegét, amely nem lehet kevesebb 37.500</w:t>
      </w:r>
      <w:r>
        <w:t>.-</w:t>
      </w:r>
      <w:r>
        <w:t xml:space="preserve"> Ft + ÁFA/hó összegnél;</w:t>
      </w:r>
    </w:p>
    <w:p w14:paraId="571298C9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nyilatkozatot a két havi bérleti díjnak megfelelő kaució megfizetésének vállalásáról;</w:t>
      </w:r>
    </w:p>
    <w:p w14:paraId="7F7C48FB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nyilatkozatot a közüzemi költségek tényleges fogyasztás, külön mérés, illetve leolvasás alapján történő megfizetésének vállalásáról;</w:t>
      </w:r>
    </w:p>
    <w:p w14:paraId="5E08CFF3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nyilatkozatot a pályázati felhívásban foglalt feltételek elfogadásáról;</w:t>
      </w:r>
    </w:p>
    <w:p w14:paraId="131E8668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nyilatkozatot az ingatlan állagának megóvásáról.</w:t>
      </w:r>
    </w:p>
    <w:p w14:paraId="1516F131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C2F9B2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pályázatok elbírálása</w:t>
      </w:r>
    </w:p>
    <w:p w14:paraId="395EE88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090C3F7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pályázatokról Körösladány Város Önkormányzatának Képviselő-testülete dönt.</w:t>
      </w:r>
    </w:p>
    <w:p w14:paraId="35EB94B1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9B429B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Képviselő-testület az önkormányzat vagyonáról szóló 7/2013. (X. 1.) önkormányzati </w:t>
      </w:r>
      <w:r>
        <w:lastRenderedPageBreak/>
        <w:t>rendelet alapján a legjobb ajánlattevő javára dönt.</w:t>
      </w:r>
    </w:p>
    <w:p w14:paraId="7FB0012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E2A1D0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Az ajánlatok elbírálása során figyelembe veszi különösen:</w:t>
      </w:r>
    </w:p>
    <w:p w14:paraId="50A93F6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07F16D45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megajánlott havi bérleti díj összegét;</w:t>
      </w:r>
    </w:p>
    <w:p w14:paraId="53F99B4D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az üzlethelyiségben folytatni kívánt tevékenységet;</w:t>
      </w:r>
    </w:p>
    <w:p w14:paraId="29C7AB65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tervezett tevékenységnek a Városi Termelői Piac működéséhez és a helyi lakosság ellátásához való illeszkedését;</w:t>
      </w:r>
    </w:p>
    <w:p w14:paraId="6C071409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vállalt nyitvatartási időt;</w:t>
      </w:r>
    </w:p>
    <w:p w14:paraId="66988F02" w14:textId="77777777" w:rsidR="00550A3F" w:rsidRDefault="00550A3F" w:rsidP="00550A3F">
      <w:pPr>
        <w:widowControl w:val="0"/>
        <w:numPr>
          <w:ilvl w:val="0"/>
          <w:numId w:val="1"/>
        </w:numPr>
        <w:tabs>
          <w:tab w:val="left" w:pos="824"/>
        </w:tabs>
        <w:kinsoku w:val="0"/>
        <w:spacing w:line="274" w:lineRule="exact"/>
        <w:ind w:right="122"/>
        <w:jc w:val="both"/>
      </w:pPr>
      <w:r>
        <w:t>a pályázó tervezett tevékenységhez kapcsolódó szakmai, vállalkozói tapasztalatát.</w:t>
      </w:r>
    </w:p>
    <w:p w14:paraId="05B335BE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472170B9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Képviselő-testület fenntartja magának a jogot arra, hogy amennyiben a beérkezett pályázatok egyike sem szolgálja megfelelően az Önkormányzat vagy a Városi Termelői Piac érdekeit, a pályázati eljárást eredménytelennek nyilvánítsa.</w:t>
      </w:r>
    </w:p>
    <w:p w14:paraId="68EE339C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153ECFA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Az üzlethelyiség megtekintése</w:t>
      </w:r>
    </w:p>
    <w:p w14:paraId="25B1D7D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2B16111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Az Önkormányzat előzetes időpont-egyeztetés alapján lehetőséget biztosít az üzlethelyiség és a hozzá tartozó raktárhelyiség megtekintésére.</w:t>
      </w:r>
    </w:p>
    <w:p w14:paraId="59E5917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570B0063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 benyújtása</w:t>
      </w:r>
    </w:p>
    <w:p w14:paraId="5C1AB499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078F3B3C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pályázaton való részvétel ingyenes.</w:t>
      </w:r>
    </w:p>
    <w:p w14:paraId="1CE0249F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5DE9A799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pályázatot 2 eredeti példányban, zárt borítékban, személyesen vagy postai úton kell benyújtani.</w:t>
      </w:r>
    </w:p>
    <w:p w14:paraId="67CF8F7E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0C0B8B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borítékon fel kell tüntetni: „Pályázat – Városi Termelői Piac 1. számú üzlethelyiség”</w:t>
      </w:r>
    </w:p>
    <w:p w14:paraId="1C7B9D4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4D4C6662" w14:textId="5487ED42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pályázat benyújtásának határideje:</w:t>
      </w:r>
      <w:r>
        <w:tab/>
        <w:t xml:space="preserve"> 2026. </w:t>
      </w:r>
      <w:r>
        <w:t>szeptember 15. 12:00</w:t>
      </w:r>
      <w:r>
        <w:t xml:space="preserve"> óra</w:t>
      </w:r>
    </w:p>
    <w:p w14:paraId="0700980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CD59AB0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pályázat benyújtásának helye: </w:t>
      </w:r>
      <w:proofErr w:type="spellStart"/>
      <w:r>
        <w:t>Körösladányi</w:t>
      </w:r>
      <w:proofErr w:type="spellEnd"/>
      <w:r>
        <w:t xml:space="preserve"> Polgármesteri Hivatal 5516 Körösladány, Dózsa György út 2. </w:t>
      </w:r>
    </w:p>
    <w:p w14:paraId="699C30B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805FA6E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Postai benyújtás esetén a pályázatnak a fenti határidőig be kell érkeznie.</w:t>
      </w:r>
    </w:p>
    <w:p w14:paraId="086523E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2B1F3BDF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határidőn túl beérkezett pályázat érvénytelen.</w:t>
      </w:r>
    </w:p>
    <w:p w14:paraId="6848A384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45B5E00F" w14:textId="2235C80F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pályázatok bontásának időpontja: 2026. </w:t>
      </w:r>
      <w:r>
        <w:t>szeptember 15. 12:15</w:t>
      </w:r>
      <w:r>
        <w:t xml:space="preserve"> óra</w:t>
      </w:r>
    </w:p>
    <w:p w14:paraId="6D6188DF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51CCC2A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 xml:space="preserve">A pályázatok bontásának helye: </w:t>
      </w:r>
      <w:proofErr w:type="spellStart"/>
      <w:r>
        <w:t>Körösladányi</w:t>
      </w:r>
      <w:proofErr w:type="spellEnd"/>
      <w:r>
        <w:t xml:space="preserve"> Polgármesteri Hivatal 5516 Körösladány, Dózsa György út 2.</w:t>
      </w:r>
    </w:p>
    <w:p w14:paraId="37547362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DDB53F6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A beérkezett pályázatokról Körösladány Város Önkormányzatának Képviselő-testülete dönt.</w:t>
      </w:r>
    </w:p>
    <w:p w14:paraId="2230EAA5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49A69375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További információ és időpont-egyeztetés az üzlet megtekintésére:</w:t>
      </w:r>
    </w:p>
    <w:p w14:paraId="1673CF57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73E5FC4B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proofErr w:type="spellStart"/>
      <w:r>
        <w:t>Körösladányi</w:t>
      </w:r>
      <w:proofErr w:type="spellEnd"/>
      <w:r>
        <w:t xml:space="preserve"> Polgármesteri Hivatal</w:t>
      </w:r>
    </w:p>
    <w:p w14:paraId="590CB238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  <w:r>
        <w:t>Telefon: 06/66/474-012 Tóth Ferenc</w:t>
      </w:r>
    </w:p>
    <w:p w14:paraId="571DFA9D" w14:textId="77777777" w:rsidR="00550A3F" w:rsidRDefault="00550A3F" w:rsidP="00550A3F">
      <w:pPr>
        <w:widowControl w:val="0"/>
        <w:tabs>
          <w:tab w:val="left" w:pos="824"/>
        </w:tabs>
        <w:kinsoku w:val="0"/>
        <w:spacing w:line="274" w:lineRule="exact"/>
        <w:ind w:right="122"/>
        <w:jc w:val="both"/>
      </w:pPr>
    </w:p>
    <w:p w14:paraId="39FB695F" w14:textId="77777777" w:rsidR="00BA47E7" w:rsidRDefault="00BA47E7"/>
    <w:sectPr w:rsidR="00BA47E7" w:rsidSect="00550A3F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44EF" w14:textId="77777777" w:rsidR="00550A3F" w:rsidRDefault="00550A3F" w:rsidP="002653AA">
    <w:pPr>
      <w:pStyle w:val="llb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67BF9"/>
    <w:multiLevelType w:val="hybridMultilevel"/>
    <w:tmpl w:val="5120A786"/>
    <w:lvl w:ilvl="0" w:tplc="F03A96D8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04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3F"/>
    <w:rsid w:val="001B0329"/>
    <w:rsid w:val="004C6F62"/>
    <w:rsid w:val="00550A3F"/>
    <w:rsid w:val="00BA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D803"/>
  <w15:chartTrackingRefBased/>
  <w15:docId w15:val="{A06D2C41-7603-410F-BC2F-978053B0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0A3F"/>
    <w:pPr>
      <w:spacing w:after="0" w:line="240" w:lineRule="auto"/>
    </w:pPr>
    <w:rPr>
      <w:rFonts w:eastAsia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50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50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50A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50A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50A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50A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50A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50A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50A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50A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50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50A3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50A3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50A3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50A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50A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50A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50A3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50A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50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50A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50A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50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50A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50A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50A3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50A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50A3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50A3F"/>
    <w:rPr>
      <w:b/>
      <w:bCs/>
      <w:smallCaps/>
      <w:color w:val="2F5496" w:themeColor="accent1" w:themeShade="BF"/>
      <w:spacing w:val="5"/>
    </w:rPr>
  </w:style>
  <w:style w:type="paragraph" w:styleId="llb">
    <w:name w:val="footer"/>
    <w:basedOn w:val="Norml"/>
    <w:link w:val="llbChar"/>
    <w:rsid w:val="00550A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50A3F"/>
    <w:rPr>
      <w:rFonts w:eastAsia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Körösladany</dc:creator>
  <cp:keywords/>
  <dc:description/>
  <cp:lastModifiedBy>Önkormányzat Körösladany</cp:lastModifiedBy>
  <cp:revision>1</cp:revision>
  <dcterms:created xsi:type="dcterms:W3CDTF">2026-08-31T05:38:00Z</dcterms:created>
  <dcterms:modified xsi:type="dcterms:W3CDTF">2026-08-31T05:40:00Z</dcterms:modified>
</cp:coreProperties>
</file>